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F7" w:rsidRDefault="00243CC2" w:rsidP="00227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t>THE UNIVERSITY OF NORTH TEXAS</w:t>
      </w:r>
    </w:p>
    <w:p w:rsidR="00602567" w:rsidRPr="002274C5" w:rsidRDefault="00D037F7" w:rsidP="00227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274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Offers</w:t>
      </w:r>
    </w:p>
    <w:p w:rsidR="002274C5" w:rsidRDefault="00D037F7" w:rsidP="00227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7F7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rts/Bachelor of Science Degrees</w:t>
      </w:r>
      <w:r w:rsidRPr="00D03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Integrative Studies </w:t>
      </w:r>
    </w:p>
    <w:p w:rsidR="002274C5" w:rsidRDefault="00243CC2" w:rsidP="00227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37F7" w:rsidRPr="00D03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thematic concentration in </w:t>
      </w:r>
    </w:p>
    <w:p w:rsidR="00D037F7" w:rsidRPr="00243CC2" w:rsidRDefault="00D037F7" w:rsidP="00227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</w:pPr>
      <w:r w:rsidRPr="00243CC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Latina/o and Mexican-American Studies (LMAS)</w:t>
      </w:r>
    </w:p>
    <w:p w:rsidR="00D037F7" w:rsidRDefault="00D037F7" w:rsidP="00D03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BCE" w:rsidRDefault="00A122A0" w:rsidP="00602567">
      <w:pPr>
        <w:spacing w:line="240" w:lineRule="auto"/>
        <w:rPr>
          <w:rFonts w:ascii="Times New Roman" w:hAnsi="Times New Roman" w:cs="Times New Roman"/>
        </w:rPr>
      </w:pPr>
      <w:r w:rsidRPr="00243CC2">
        <w:rPr>
          <w:rFonts w:ascii="Times New Roman" w:hAnsi="Times New Roman" w:cs="Times New Roman"/>
        </w:rPr>
        <w:t>As the</w:t>
      </w:r>
      <w:r w:rsidR="00303BCE" w:rsidRPr="00243CC2">
        <w:rPr>
          <w:rFonts w:ascii="Times New Roman" w:hAnsi="Times New Roman" w:cs="Times New Roman"/>
        </w:rPr>
        <w:t xml:space="preserve"> U.S.</w:t>
      </w:r>
      <w:r w:rsidRPr="00243CC2">
        <w:rPr>
          <w:rFonts w:ascii="Times New Roman" w:hAnsi="Times New Roman" w:cs="Times New Roman"/>
        </w:rPr>
        <w:t xml:space="preserve"> demographics rapidly change and restructure</w:t>
      </w:r>
      <w:r w:rsidR="00303BCE" w:rsidRPr="00243CC2">
        <w:rPr>
          <w:rFonts w:ascii="Times New Roman" w:hAnsi="Times New Roman" w:cs="Times New Roman"/>
        </w:rPr>
        <w:t xml:space="preserve"> the </w:t>
      </w:r>
      <w:r w:rsidRPr="00243CC2">
        <w:rPr>
          <w:rFonts w:ascii="Times New Roman" w:hAnsi="Times New Roman" w:cs="Times New Roman"/>
        </w:rPr>
        <w:t>workforce, corporations, educational institutions, government agencies and other organizations are expected to seek personnel who understand the diversity, complexity, history, politics, sociology, and culture of LMAS communities to maintain a competitive edge in a globalized economy. In response to this projected need, t</w:t>
      </w:r>
      <w:r w:rsidR="00303BCE" w:rsidRPr="00243CC2">
        <w:rPr>
          <w:rFonts w:ascii="Times New Roman" w:hAnsi="Times New Roman" w:cs="Times New Roman"/>
        </w:rPr>
        <w:t>he University of North Texas is offering t</w:t>
      </w:r>
      <w:r w:rsidR="00D037F7" w:rsidRPr="00243CC2">
        <w:rPr>
          <w:rFonts w:ascii="Times New Roman" w:hAnsi="Times New Roman" w:cs="Times New Roman"/>
        </w:rPr>
        <w:t xml:space="preserve">he </w:t>
      </w:r>
      <w:r w:rsidR="00602567" w:rsidRPr="00243CC2">
        <w:rPr>
          <w:rFonts w:ascii="Times New Roman" w:hAnsi="Times New Roman" w:cs="Times New Roman"/>
        </w:rPr>
        <w:t xml:space="preserve">multidisciplinary </w:t>
      </w:r>
      <w:r w:rsidR="00D037F7" w:rsidRPr="00243CC2">
        <w:rPr>
          <w:rFonts w:ascii="Times New Roman" w:hAnsi="Times New Roman" w:cs="Times New Roman"/>
        </w:rPr>
        <w:t>Bachelor of Arts</w:t>
      </w:r>
      <w:r w:rsidR="00602567" w:rsidRPr="00243CC2">
        <w:rPr>
          <w:rFonts w:ascii="Times New Roman" w:hAnsi="Times New Roman" w:cs="Times New Roman"/>
        </w:rPr>
        <w:t>/Science</w:t>
      </w:r>
      <w:r w:rsidR="00D037F7" w:rsidRPr="00243CC2">
        <w:rPr>
          <w:rFonts w:ascii="Times New Roman" w:hAnsi="Times New Roman" w:cs="Times New Roman"/>
        </w:rPr>
        <w:t xml:space="preserve"> in Integrative Studies degree</w:t>
      </w:r>
      <w:r w:rsidR="00602567" w:rsidRPr="00243CC2">
        <w:rPr>
          <w:rFonts w:ascii="Times New Roman" w:hAnsi="Times New Roman" w:cs="Times New Roman"/>
        </w:rPr>
        <w:t>s</w:t>
      </w:r>
      <w:r w:rsidR="00D037F7" w:rsidRPr="00243CC2">
        <w:rPr>
          <w:rFonts w:ascii="Times New Roman" w:hAnsi="Times New Roman" w:cs="Times New Roman"/>
        </w:rPr>
        <w:t xml:space="preserve"> with a Latina/o and Mexican-Studies (LMAS) </w:t>
      </w:r>
      <w:r w:rsidR="00A65825" w:rsidRPr="00243CC2">
        <w:rPr>
          <w:rFonts w:ascii="Times New Roman" w:hAnsi="Times New Roman" w:cs="Times New Roman"/>
        </w:rPr>
        <w:t xml:space="preserve">theme </w:t>
      </w:r>
      <w:r w:rsidR="009E068C">
        <w:rPr>
          <w:rFonts w:ascii="Times New Roman" w:hAnsi="Times New Roman" w:cs="Times New Roman"/>
        </w:rPr>
        <w:t xml:space="preserve">that </w:t>
      </w:r>
      <w:r w:rsidR="00A65825" w:rsidRPr="00243CC2">
        <w:rPr>
          <w:rFonts w:ascii="Times New Roman" w:hAnsi="Times New Roman" w:cs="Times New Roman"/>
        </w:rPr>
        <w:t xml:space="preserve">provides </w:t>
      </w:r>
      <w:r w:rsidR="009E068C">
        <w:rPr>
          <w:rFonts w:ascii="Times New Roman" w:hAnsi="Times New Roman" w:cs="Times New Roman"/>
        </w:rPr>
        <w:t>students</w:t>
      </w:r>
      <w:r w:rsidR="00A65825" w:rsidRPr="00243CC2">
        <w:rPr>
          <w:rFonts w:ascii="Times New Roman" w:hAnsi="Times New Roman" w:cs="Times New Roman"/>
        </w:rPr>
        <w:t xml:space="preserve"> with</w:t>
      </w:r>
      <w:r w:rsidR="00303BCE" w:rsidRPr="00243CC2">
        <w:rPr>
          <w:rFonts w:ascii="Times New Roman" w:hAnsi="Times New Roman" w:cs="Times New Roman"/>
        </w:rPr>
        <w:t>:</w:t>
      </w:r>
    </w:p>
    <w:p w:rsidR="00303BCE" w:rsidRPr="00243CC2" w:rsidRDefault="00D037F7" w:rsidP="002274C5">
      <w:pPr>
        <w:spacing w:line="240" w:lineRule="auto"/>
        <w:ind w:left="288" w:hanging="288"/>
        <w:rPr>
          <w:rFonts w:ascii="Times New Roman" w:hAnsi="Times New Roman" w:cs="Times New Roman"/>
          <w:b/>
        </w:rPr>
      </w:pPr>
      <w:r w:rsidRPr="00243CC2">
        <w:rPr>
          <w:rFonts w:ascii="Times New Roman" w:hAnsi="Times New Roman" w:cs="Times New Roman"/>
        </w:rPr>
        <w:t>1)</w:t>
      </w:r>
      <w:r w:rsidRPr="00243CC2">
        <w:rPr>
          <w:rFonts w:ascii="Times New Roman" w:hAnsi="Times New Roman" w:cs="Times New Roman"/>
          <w:b/>
        </w:rPr>
        <w:t xml:space="preserve"> </w:t>
      </w:r>
      <w:r w:rsidR="002274C5" w:rsidRPr="00243CC2">
        <w:rPr>
          <w:rFonts w:ascii="Times New Roman" w:hAnsi="Times New Roman" w:cs="Times New Roman"/>
          <w:b/>
        </w:rPr>
        <w:t xml:space="preserve"> </w:t>
      </w:r>
      <w:r w:rsidR="00647D40">
        <w:rPr>
          <w:rFonts w:ascii="Times New Roman" w:hAnsi="Times New Roman" w:cs="Times New Roman"/>
          <w:b/>
        </w:rPr>
        <w:t xml:space="preserve">Interdisciplinary </w:t>
      </w:r>
      <w:r w:rsidRPr="00243CC2">
        <w:rPr>
          <w:rFonts w:ascii="Times New Roman" w:hAnsi="Times New Roman" w:cs="Times New Roman"/>
          <w:b/>
        </w:rPr>
        <w:t>knowledge, awareness, and appreciation of the history, literature, anthropology, politics, and creative accomplishments of the Latina</w:t>
      </w:r>
      <w:r w:rsidR="00647D40">
        <w:rPr>
          <w:rFonts w:ascii="Times New Roman" w:hAnsi="Times New Roman" w:cs="Times New Roman"/>
          <w:b/>
        </w:rPr>
        <w:t xml:space="preserve">/o and Mexican-American culture. </w:t>
      </w:r>
    </w:p>
    <w:p w:rsidR="00303BCE" w:rsidRPr="00243CC2" w:rsidRDefault="00D037F7" w:rsidP="002274C5">
      <w:pPr>
        <w:spacing w:line="240" w:lineRule="auto"/>
        <w:ind w:left="288" w:hanging="288"/>
        <w:rPr>
          <w:rFonts w:ascii="Times New Roman" w:hAnsi="Times New Roman" w:cs="Times New Roman"/>
          <w:b/>
        </w:rPr>
      </w:pPr>
      <w:r w:rsidRPr="00243CC2">
        <w:rPr>
          <w:rFonts w:ascii="Times New Roman" w:hAnsi="Times New Roman" w:cs="Times New Roman"/>
          <w:b/>
        </w:rPr>
        <w:t xml:space="preserve">2) </w:t>
      </w:r>
      <w:r w:rsidR="002274C5" w:rsidRPr="00243CC2">
        <w:rPr>
          <w:rFonts w:ascii="Times New Roman" w:hAnsi="Times New Roman" w:cs="Times New Roman"/>
          <w:b/>
        </w:rPr>
        <w:t xml:space="preserve"> </w:t>
      </w:r>
      <w:r w:rsidR="000772DA">
        <w:rPr>
          <w:rFonts w:ascii="Times New Roman" w:hAnsi="Times New Roman" w:cs="Times New Roman"/>
          <w:b/>
        </w:rPr>
        <w:t>T</w:t>
      </w:r>
      <w:r w:rsidRPr="00243CC2">
        <w:rPr>
          <w:rFonts w:ascii="Times New Roman" w:hAnsi="Times New Roman" w:cs="Times New Roman"/>
          <w:b/>
        </w:rPr>
        <w:t xml:space="preserve">he option of obtaining a working knowledge and understanding of the Spanish language up to the </w:t>
      </w:r>
      <w:r w:rsidR="000772DA">
        <w:rPr>
          <w:rFonts w:ascii="Times New Roman" w:hAnsi="Times New Roman" w:cs="Times New Roman"/>
          <w:b/>
        </w:rPr>
        <w:t>2050 level.</w:t>
      </w:r>
      <w:r w:rsidRPr="00243CC2">
        <w:rPr>
          <w:rFonts w:ascii="Times New Roman" w:hAnsi="Times New Roman" w:cs="Times New Roman"/>
          <w:b/>
        </w:rPr>
        <w:t xml:space="preserve"> </w:t>
      </w:r>
    </w:p>
    <w:p w:rsidR="00303BCE" w:rsidRPr="00243CC2" w:rsidRDefault="00D037F7" w:rsidP="00647D40">
      <w:pPr>
        <w:spacing w:line="240" w:lineRule="auto"/>
        <w:ind w:left="288" w:hanging="288"/>
        <w:rPr>
          <w:rFonts w:ascii="Times New Roman" w:hAnsi="Times New Roman" w:cs="Times New Roman"/>
          <w:b/>
        </w:rPr>
      </w:pPr>
      <w:r w:rsidRPr="00243CC2">
        <w:rPr>
          <w:rFonts w:ascii="Times New Roman" w:hAnsi="Times New Roman" w:cs="Times New Roman"/>
          <w:b/>
        </w:rPr>
        <w:t xml:space="preserve">3) </w:t>
      </w:r>
      <w:r w:rsidR="002274C5" w:rsidRPr="00243CC2">
        <w:rPr>
          <w:rFonts w:ascii="Times New Roman" w:hAnsi="Times New Roman" w:cs="Times New Roman"/>
          <w:b/>
        </w:rPr>
        <w:t xml:space="preserve"> </w:t>
      </w:r>
      <w:r w:rsidR="00647D40">
        <w:rPr>
          <w:rFonts w:ascii="Times New Roman" w:hAnsi="Times New Roman" w:cs="Times New Roman"/>
          <w:b/>
        </w:rPr>
        <w:t>Pathways to achieve minors/certificates that will enhance job opportunities in the legal, business and community engagement environments and future double major pathways are being planned.</w:t>
      </w:r>
    </w:p>
    <w:p w:rsidR="00D037F7" w:rsidRPr="00243CC2" w:rsidRDefault="00647D40" w:rsidP="0060256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037F7" w:rsidRPr="00243CC2">
        <w:rPr>
          <w:rFonts w:ascii="Times New Roman" w:hAnsi="Times New Roman" w:cs="Times New Roman"/>
          <w:b/>
        </w:rPr>
        <w:t xml:space="preserve">) </w:t>
      </w:r>
      <w:r w:rsidR="002274C5" w:rsidRPr="00243CC2">
        <w:rPr>
          <w:rFonts w:ascii="Times New Roman" w:hAnsi="Times New Roman" w:cs="Times New Roman"/>
          <w:b/>
        </w:rPr>
        <w:t xml:space="preserve"> </w:t>
      </w:r>
      <w:r w:rsidR="000772DA">
        <w:rPr>
          <w:rFonts w:ascii="Times New Roman" w:hAnsi="Times New Roman" w:cs="Times New Roman"/>
          <w:b/>
        </w:rPr>
        <w:t>A</w:t>
      </w:r>
      <w:r w:rsidR="00D037F7" w:rsidRPr="00243CC2">
        <w:rPr>
          <w:rFonts w:ascii="Times New Roman" w:hAnsi="Times New Roman" w:cs="Times New Roman"/>
          <w:b/>
        </w:rPr>
        <w:t xml:space="preserve"> foundation for future graduate work in Latina/o and Mexican-American Studies.  </w:t>
      </w:r>
    </w:p>
    <w:p w:rsidR="00D037F7" w:rsidRPr="00D037F7" w:rsidRDefault="00D037F7" w:rsidP="00D037F7">
      <w:pPr>
        <w:spacing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243CC2">
        <w:rPr>
          <w:rFonts w:ascii="Times New Roman" w:eastAsia="Times New Roman" w:hAnsi="Times New Roman" w:cs="Times New Roman"/>
          <w:bCs/>
        </w:rPr>
        <w:t xml:space="preserve">This theme starts in the </w:t>
      </w:r>
      <w:proofErr w:type="gramStart"/>
      <w:r w:rsidRPr="00243CC2">
        <w:rPr>
          <w:rFonts w:ascii="Times New Roman" w:eastAsia="Times New Roman" w:hAnsi="Times New Roman" w:cs="Times New Roman"/>
          <w:bCs/>
        </w:rPr>
        <w:t>Spring</w:t>
      </w:r>
      <w:proofErr w:type="gramEnd"/>
      <w:r w:rsidRPr="00243CC2">
        <w:rPr>
          <w:rFonts w:ascii="Times New Roman" w:eastAsia="Times New Roman" w:hAnsi="Times New Roman" w:cs="Times New Roman"/>
          <w:bCs/>
        </w:rPr>
        <w:t xml:space="preserve"> 2014 </w:t>
      </w:r>
      <w:r w:rsidR="009E068C">
        <w:rPr>
          <w:rFonts w:ascii="Times New Roman" w:eastAsia="Times New Roman" w:hAnsi="Times New Roman" w:cs="Times New Roman"/>
          <w:bCs/>
        </w:rPr>
        <w:t xml:space="preserve">semester </w:t>
      </w:r>
      <w:r w:rsidRPr="00243CC2">
        <w:rPr>
          <w:rFonts w:ascii="Times New Roman" w:eastAsia="Times New Roman" w:hAnsi="Times New Roman" w:cs="Times New Roman"/>
          <w:bCs/>
        </w:rPr>
        <w:t xml:space="preserve">as a joint effort between University of North Texas and Texas Woman’s University. </w:t>
      </w:r>
      <w:r w:rsidR="00A122A0" w:rsidRPr="00243CC2">
        <w:rPr>
          <w:rFonts w:ascii="Times New Roman" w:eastAsia="Times New Roman" w:hAnsi="Times New Roman" w:cs="Times New Roman"/>
          <w:bCs/>
        </w:rPr>
        <w:t xml:space="preserve"> </w:t>
      </w:r>
      <w:r w:rsidRPr="00243CC2">
        <w:rPr>
          <w:rFonts w:ascii="Times New Roman" w:eastAsia="Times New Roman" w:hAnsi="Times New Roman" w:cs="Times New Roman"/>
          <w:bCs/>
        </w:rPr>
        <w:t xml:space="preserve">The degree program will include a minimum of 12 </w:t>
      </w:r>
      <w:r w:rsidR="00A122A0" w:rsidRPr="00243CC2">
        <w:rPr>
          <w:rFonts w:ascii="Times New Roman" w:eastAsia="Times New Roman" w:hAnsi="Times New Roman" w:cs="Times New Roman"/>
          <w:bCs/>
        </w:rPr>
        <w:t xml:space="preserve">specific </w:t>
      </w:r>
      <w:r w:rsidRPr="00243CC2">
        <w:rPr>
          <w:rFonts w:ascii="Times New Roman" w:eastAsia="Times New Roman" w:hAnsi="Times New Roman" w:cs="Times New Roman"/>
          <w:bCs/>
        </w:rPr>
        <w:t>LMAS-oriented classes (36 hours)</w:t>
      </w:r>
      <w:r w:rsidR="00A122A0" w:rsidRPr="00243CC2">
        <w:rPr>
          <w:rFonts w:ascii="Times New Roman" w:eastAsia="Times New Roman" w:hAnsi="Times New Roman" w:cs="Times New Roman"/>
          <w:bCs/>
        </w:rPr>
        <w:t xml:space="preserve"> that come mostly from six different areas: History, Anthr</w:t>
      </w:r>
      <w:r w:rsidR="00A122A0" w:rsidRPr="00A65825">
        <w:rPr>
          <w:rFonts w:ascii="Times New Roman" w:eastAsia="Times New Roman" w:hAnsi="Times New Roman" w:cs="Times New Roman"/>
          <w:bCs/>
        </w:rPr>
        <w:t>opology, Political Science,</w:t>
      </w:r>
      <w:r w:rsidR="00A65825">
        <w:rPr>
          <w:rFonts w:ascii="Times New Roman" w:eastAsia="Times New Roman" w:hAnsi="Times New Roman" w:cs="Times New Roman"/>
          <w:bCs/>
        </w:rPr>
        <w:t xml:space="preserve"> Sociology, Spanish and English as listed from the table below.</w:t>
      </w:r>
    </w:p>
    <w:tbl>
      <w:tblPr>
        <w:tblW w:w="10155" w:type="dxa"/>
        <w:tblInd w:w="98" w:type="dxa"/>
        <w:tblCellMar>
          <w:left w:w="115" w:type="dxa"/>
          <w:right w:w="115" w:type="dxa"/>
        </w:tblCellMar>
        <w:tblLook w:val="04A0"/>
      </w:tblPr>
      <w:tblGrid>
        <w:gridCol w:w="4691"/>
        <w:gridCol w:w="280"/>
        <w:gridCol w:w="5198"/>
      </w:tblGrid>
      <w:tr w:rsidR="00D037F7" w:rsidRPr="00D037F7" w:rsidTr="00647D40">
        <w:trPr>
          <w:trHeight w:val="360"/>
        </w:trPr>
        <w:tc>
          <w:tcPr>
            <w:tcW w:w="10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hideMark/>
          </w:tcPr>
          <w:p w:rsidR="00D037F7" w:rsidRPr="00D037F7" w:rsidRDefault="00D037F7" w:rsidP="00D0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BACHELOR OF ARTS IN INTEGRATIVE STUDIES</w:t>
            </w:r>
          </w:p>
        </w:tc>
      </w:tr>
      <w:tr w:rsidR="00D037F7" w:rsidRPr="00D037F7" w:rsidTr="00647D40">
        <w:trPr>
          <w:trHeight w:val="315"/>
        </w:trPr>
        <w:tc>
          <w:tcPr>
            <w:tcW w:w="10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37F7" w:rsidRPr="00D037F7" w:rsidRDefault="00D037F7" w:rsidP="00D0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>SELECT THREE FIELDS (12 credit hours each; at least 6 hours in each field must be advanced)</w:t>
            </w:r>
          </w:p>
        </w:tc>
      </w:tr>
      <w:tr w:rsidR="00D037F7" w:rsidRPr="00D037F7" w:rsidTr="00647D40">
        <w:trPr>
          <w:trHeight w:val="295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 xml:space="preserve">HISTORY FIELD:  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hideMark/>
          </w:tcPr>
          <w:p w:rsidR="00D037F7" w:rsidRPr="00D037F7" w:rsidRDefault="00D037F7" w:rsidP="00D0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>POLITICAL SCIENCE FIELD:</w:t>
            </w:r>
          </w:p>
        </w:tc>
      </w:tr>
      <w:tr w:rsidR="00D037F7" w:rsidRPr="00D037F7" w:rsidTr="00647D40">
        <w:trPr>
          <w:trHeight w:val="315"/>
        </w:trPr>
        <w:tc>
          <w:tcPr>
            <w:tcW w:w="4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 xml:space="preserve">From UNT:  HIST 3150*,  HIST 4155,  HIST 4190, HIST 4171, HIST 4160,  HIST 4150, HIST 4172 , HIST 4180, Optional HIST 4261***                                                      From TWU:  HIST 3753, HIST 3763 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>PSCI 3100**: American Government (Topics: Latino Politics, U.S. Immigration Policies, and Race/Ethnic Relations.  PSCI 3700**: Area Politics: Topic: Latin American Politics.</w:t>
            </w:r>
          </w:p>
        </w:tc>
      </w:tr>
      <w:tr w:rsidR="00D037F7" w:rsidRPr="00D037F7" w:rsidTr="00647D40">
        <w:trPr>
          <w:trHeight w:val="315"/>
        </w:trPr>
        <w:tc>
          <w:tcPr>
            <w:tcW w:w="4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037F7" w:rsidRPr="00D037F7" w:rsidTr="00647D40">
        <w:trPr>
          <w:trHeight w:val="315"/>
        </w:trPr>
        <w:tc>
          <w:tcPr>
            <w:tcW w:w="4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037F7" w:rsidRPr="00D037F7" w:rsidTr="00647D40">
        <w:trPr>
          <w:trHeight w:val="269"/>
        </w:trPr>
        <w:tc>
          <w:tcPr>
            <w:tcW w:w="4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037F7" w:rsidRPr="00D037F7" w:rsidTr="00647D40">
        <w:trPr>
          <w:trHeight w:val="315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 xml:space="preserve">SPANISH FIELD: 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>ANTHROPOLOGY FIELD:</w:t>
            </w:r>
          </w:p>
        </w:tc>
      </w:tr>
      <w:tr w:rsidR="00D037F7" w:rsidRPr="00D037F7" w:rsidTr="00647D40">
        <w:trPr>
          <w:trHeight w:val="315"/>
        </w:trPr>
        <w:tc>
          <w:tcPr>
            <w:tcW w:w="4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SPAN 3130, SPAN 3140, SPAN 3160, SPAN 3180, SPAN 4010, SPAN 4385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ANTH 3210, ANTH 4300, ANTH 4550, ANTH 3140*, ANTH 4701 (Com Eng Action </w:t>
            </w:r>
            <w:proofErr w:type="spellStart"/>
            <w:r w:rsidRPr="00D037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Rsch</w:t>
            </w:r>
            <w:proofErr w:type="spellEnd"/>
            <w:r w:rsidRPr="00D037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); ANTH 3200, ANTH 3220</w:t>
            </w:r>
          </w:p>
        </w:tc>
      </w:tr>
      <w:tr w:rsidR="00D037F7" w:rsidRPr="00D037F7" w:rsidTr="00647D40">
        <w:trPr>
          <w:trHeight w:val="315"/>
        </w:trPr>
        <w:tc>
          <w:tcPr>
            <w:tcW w:w="4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037F7" w:rsidRPr="00D037F7" w:rsidTr="00647D40">
        <w:trPr>
          <w:trHeight w:val="315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 xml:space="preserve">ENGLISH FIELD:  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</w:rPr>
              <w:t xml:space="preserve">SOCIOLOGY FIELD:  </w:t>
            </w:r>
          </w:p>
        </w:tc>
      </w:tr>
      <w:tr w:rsidR="00D037F7" w:rsidRPr="00D037F7" w:rsidTr="00647D40">
        <w:trPr>
          <w:trHeight w:val="315"/>
        </w:trPr>
        <w:tc>
          <w:tcPr>
            <w:tcW w:w="4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ENGL 3922*, ENGL 3912, ENGL 3920, ENGL 3850, ENGL 3846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FROM UNT: SOCI 2010, SOCI 4540, SOCI 2070, SOCI 4620; From TWU: SOCI 3093, SOCI 3193</w:t>
            </w:r>
          </w:p>
        </w:tc>
      </w:tr>
      <w:tr w:rsidR="00D037F7" w:rsidRPr="00D037F7" w:rsidTr="00647D40">
        <w:trPr>
          <w:trHeight w:val="269"/>
        </w:trPr>
        <w:tc>
          <w:tcPr>
            <w:tcW w:w="4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037F7" w:rsidRPr="00D037F7" w:rsidTr="00647D40">
        <w:trPr>
          <w:trHeight w:val="502"/>
        </w:trPr>
        <w:tc>
          <w:tcPr>
            <w:tcW w:w="10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37F7" w:rsidRPr="00D037F7" w:rsidRDefault="00D037F7" w:rsidP="00D03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LMAS ELECTIVES:  (LMAS Field course that has not been previously selected in a field.)                                             </w:t>
            </w:r>
            <w:r w:rsidR="00647D4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</w:t>
            </w:r>
            <w:r w:rsidRPr="00D037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FROM UNT:  ECON 3150, THEA 4370                </w:t>
            </w:r>
            <w:r w:rsidR="00647D4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Pr="00D037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FROM TWU:  WS 3023, WS 2053, and </w:t>
            </w:r>
            <w:r w:rsidR="00647D4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WS 3143</w:t>
            </w:r>
          </w:p>
        </w:tc>
      </w:tr>
      <w:tr w:rsidR="00D037F7" w:rsidRPr="00D037F7" w:rsidTr="00647D40">
        <w:trPr>
          <w:trHeight w:val="385"/>
        </w:trPr>
        <w:tc>
          <w:tcPr>
            <w:tcW w:w="10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7F7" w:rsidRPr="00D037F7" w:rsidRDefault="00D037F7" w:rsidP="00D0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37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*</w:t>
            </w:r>
            <w:r w:rsidRPr="00D03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LMAS RECOMMENDED COURSE                    **REPEATABLE COURSE; Topic must be LMAS oriented</w:t>
            </w:r>
            <w:r w:rsidRPr="00D037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 </w:t>
            </w:r>
          </w:p>
        </w:tc>
      </w:tr>
    </w:tbl>
    <w:p w:rsidR="002274C5" w:rsidRDefault="002274C5" w:rsidP="002274C5">
      <w:pPr>
        <w:spacing w:after="0" w:line="240" w:lineRule="auto"/>
        <w:rPr>
          <w:sz w:val="16"/>
          <w:szCs w:val="16"/>
        </w:rPr>
      </w:pPr>
    </w:p>
    <w:p w:rsidR="00647D40" w:rsidRDefault="00647D40" w:rsidP="002274C5">
      <w:pPr>
        <w:spacing w:after="0" w:line="240" w:lineRule="auto"/>
        <w:rPr>
          <w:sz w:val="16"/>
          <w:szCs w:val="16"/>
        </w:rPr>
      </w:pPr>
    </w:p>
    <w:p w:rsidR="002274C5" w:rsidRPr="00647D40" w:rsidRDefault="00A65825" w:rsidP="00647D40">
      <w:pPr>
        <w:spacing w:after="0" w:line="240" w:lineRule="auto"/>
        <w:rPr>
          <w:rFonts w:ascii="Times New Roman" w:hAnsi="Times New Roman" w:cs="Times New Roman"/>
        </w:rPr>
      </w:pPr>
      <w:r w:rsidRPr="00647D40">
        <w:rPr>
          <w:rFonts w:ascii="Times New Roman" w:hAnsi="Times New Roman" w:cs="Times New Roman"/>
        </w:rPr>
        <w:t xml:space="preserve">For more information, please </w:t>
      </w:r>
      <w:r w:rsidR="000772DA" w:rsidRPr="00647D40">
        <w:rPr>
          <w:rFonts w:ascii="Times New Roman" w:hAnsi="Times New Roman" w:cs="Times New Roman"/>
        </w:rPr>
        <w:t xml:space="preserve">visit </w:t>
      </w:r>
      <w:hyperlink r:id="rId5" w:history="1">
        <w:r w:rsidR="000772DA" w:rsidRPr="00647D40">
          <w:rPr>
            <w:rStyle w:val="Hyperlink"/>
            <w:rFonts w:ascii="Times New Roman" w:hAnsi="Times New Roman" w:cs="Times New Roman"/>
          </w:rPr>
          <w:t>http://lmas.unt.edu</w:t>
        </w:r>
      </w:hyperlink>
      <w:r w:rsidR="000772DA" w:rsidRPr="00647D40">
        <w:rPr>
          <w:rFonts w:ascii="Times New Roman" w:hAnsi="Times New Roman" w:cs="Times New Roman"/>
        </w:rPr>
        <w:t xml:space="preserve">.   Contact information: </w:t>
      </w:r>
      <w:r w:rsidRPr="00647D40">
        <w:rPr>
          <w:rFonts w:ascii="Times New Roman" w:hAnsi="Times New Roman" w:cs="Times New Roman"/>
        </w:rPr>
        <w:t xml:space="preserve"> Dr. Leticia Anaya, Interim LMAS Director at </w:t>
      </w:r>
      <w:hyperlink r:id="rId6" w:history="1">
        <w:r w:rsidRPr="00647D40">
          <w:rPr>
            <w:rStyle w:val="Hyperlink"/>
            <w:rFonts w:ascii="Times New Roman" w:hAnsi="Times New Roman" w:cs="Times New Roman"/>
          </w:rPr>
          <w:t>Lanaya@unt.edu</w:t>
        </w:r>
      </w:hyperlink>
      <w:r w:rsidR="000772DA" w:rsidRPr="00647D40">
        <w:rPr>
          <w:rFonts w:ascii="Times New Roman" w:hAnsi="Times New Roman" w:cs="Times New Roman"/>
        </w:rPr>
        <w:t xml:space="preserve">  or</w:t>
      </w:r>
      <w:r w:rsidRPr="00647D40">
        <w:rPr>
          <w:rFonts w:ascii="Times New Roman" w:hAnsi="Times New Roman" w:cs="Times New Roman"/>
        </w:rPr>
        <w:t xml:space="preserve"> (940) 565-2366</w:t>
      </w:r>
      <w:r w:rsidR="002274C5" w:rsidRPr="00647D40">
        <w:rPr>
          <w:rFonts w:ascii="Times New Roman" w:hAnsi="Times New Roman" w:cs="Times New Roman"/>
        </w:rPr>
        <w:t xml:space="preserve"> or the UNT College of Arts and Sciences, Integrative Studies Office, Student Advising at GAB 220 or (940) 565-2051.  </w:t>
      </w:r>
      <w:r w:rsidR="002274C5" w:rsidRPr="00647D40">
        <w:rPr>
          <w:rStyle w:val="Strong"/>
          <w:rFonts w:ascii="Times New Roman" w:hAnsi="Times New Roman" w:cs="Times New Roman"/>
        </w:rPr>
        <w:t xml:space="preserve"> </w:t>
      </w:r>
    </w:p>
    <w:p w:rsidR="00303BCE" w:rsidRDefault="00303BCE"/>
    <w:sectPr w:rsidR="00303BCE" w:rsidSect="000772DA">
      <w:pgSz w:w="12240" w:h="15840"/>
      <w:pgMar w:top="720" w:right="1440" w:bottom="720" w:left="1152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5B"/>
    <w:multiLevelType w:val="multilevel"/>
    <w:tmpl w:val="1C9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683D"/>
    <w:multiLevelType w:val="multilevel"/>
    <w:tmpl w:val="565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A1B7A"/>
    <w:multiLevelType w:val="hybridMultilevel"/>
    <w:tmpl w:val="36863EA0"/>
    <w:lvl w:ilvl="0" w:tplc="82C09E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42D5"/>
    <w:multiLevelType w:val="hybridMultilevel"/>
    <w:tmpl w:val="51FA77C0"/>
    <w:lvl w:ilvl="0" w:tplc="5D4831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F9A"/>
    <w:multiLevelType w:val="multilevel"/>
    <w:tmpl w:val="396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A057E"/>
    <w:multiLevelType w:val="hybridMultilevel"/>
    <w:tmpl w:val="3B96325A"/>
    <w:lvl w:ilvl="0" w:tplc="8CF2B9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20E0"/>
    <w:multiLevelType w:val="multilevel"/>
    <w:tmpl w:val="D09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43FD3"/>
    <w:multiLevelType w:val="hybridMultilevel"/>
    <w:tmpl w:val="7E284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2A52DD"/>
    <w:multiLevelType w:val="hybridMultilevel"/>
    <w:tmpl w:val="5E1AA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C75817"/>
    <w:multiLevelType w:val="multilevel"/>
    <w:tmpl w:val="57B0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37F7"/>
    <w:rsid w:val="000772DA"/>
    <w:rsid w:val="002274C5"/>
    <w:rsid w:val="00243CC2"/>
    <w:rsid w:val="002A22A1"/>
    <w:rsid w:val="002C0CA0"/>
    <w:rsid w:val="00303BCE"/>
    <w:rsid w:val="00571B4A"/>
    <w:rsid w:val="00602567"/>
    <w:rsid w:val="00647D40"/>
    <w:rsid w:val="009E068C"/>
    <w:rsid w:val="00A122A0"/>
    <w:rsid w:val="00A65825"/>
    <w:rsid w:val="00D0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A1"/>
  </w:style>
  <w:style w:type="paragraph" w:styleId="Heading1">
    <w:name w:val="heading 1"/>
    <w:basedOn w:val="Normal"/>
    <w:link w:val="Heading1Char"/>
    <w:uiPriority w:val="9"/>
    <w:qFormat/>
    <w:rsid w:val="00D03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7F7"/>
    <w:rPr>
      <w:b/>
      <w:bCs/>
    </w:rPr>
  </w:style>
  <w:style w:type="character" w:styleId="Hyperlink">
    <w:name w:val="Hyperlink"/>
    <w:basedOn w:val="DefaultParagraphFont"/>
    <w:uiPriority w:val="99"/>
    <w:unhideWhenUsed/>
    <w:rsid w:val="00A65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ya@unt.edu" TargetMode="External"/><Relationship Id="rId5" Type="http://schemas.openxmlformats.org/officeDocument/2006/relationships/hyperlink" Target="http://lmas.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 LastName</dc:creator>
  <cp:keywords/>
  <dc:description/>
  <cp:lastModifiedBy>FirstName LastName</cp:lastModifiedBy>
  <cp:revision>2</cp:revision>
  <dcterms:created xsi:type="dcterms:W3CDTF">2014-02-20T03:19:00Z</dcterms:created>
  <dcterms:modified xsi:type="dcterms:W3CDTF">2014-02-20T03:19:00Z</dcterms:modified>
</cp:coreProperties>
</file>